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32" w:rsidRDefault="006B4332" w:rsidP="006B433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МАДОУ «Полазненский детский сад №1»</w:t>
      </w:r>
    </w:p>
    <w:p w:rsidR="006B4332" w:rsidRPr="006B4332" w:rsidRDefault="00E563C4" w:rsidP="006B433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6B4332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Консультация для родителей</w:t>
      </w:r>
    </w:p>
    <w:p w:rsidR="00E563C4" w:rsidRDefault="00E563C4" w:rsidP="006B433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6B4332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«О пользе чтения книг»</w:t>
      </w:r>
    </w:p>
    <w:p w:rsidR="006B4332" w:rsidRPr="006B4332" w:rsidRDefault="006B4332" w:rsidP="006B4332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Автор: Соколова Татьяна Васильевна</w:t>
      </w:r>
    </w:p>
    <w:p w:rsidR="00E563C4" w:rsidRPr="006B4332" w:rsidRDefault="006B4332" w:rsidP="006B4332">
      <w:pPr>
        <w:spacing w:after="0" w:line="360" w:lineRule="auto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>
        <w:rPr>
          <w:color w:val="548DD4" w:themeColor="text2" w:themeTint="99"/>
          <w:sz w:val="28"/>
          <w:szCs w:val="28"/>
          <w:lang w:eastAsia="ru-RU"/>
        </w:rPr>
        <w:t xml:space="preserve"> </w:t>
      </w:r>
      <w:r>
        <w:rPr>
          <w:color w:val="548DD4" w:themeColor="text2" w:themeTint="99"/>
          <w:sz w:val="28"/>
          <w:szCs w:val="28"/>
          <w:lang w:eastAsia="ru-RU"/>
        </w:rPr>
        <w:tab/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секрет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что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современные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мало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читают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предпочитая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книгу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просмотру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телепрограмм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видеофильмов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компьютерным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фильмам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Эта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печальная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реальность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должна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заставить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родителей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задуматься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попытаться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как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-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исправить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положение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вещей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Задача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взрослого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-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открыть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ребёнку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необыкновенное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что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несёт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себе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то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наслаждение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которое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доставляет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погружение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Взрослые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должны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обращать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внимание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возраст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ребенка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уровень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интеллектуального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развития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интерес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="00E563C4" w:rsidRPr="006B4332">
        <w:rPr>
          <w:color w:val="548DD4" w:themeColor="text2" w:themeTint="99"/>
          <w:sz w:val="28"/>
          <w:szCs w:val="28"/>
          <w:lang w:eastAsia="ru-RU"/>
        </w:rPr>
        <w:t>читаемому</w:t>
      </w:r>
      <w:proofErr w:type="gramEnd"/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связи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этим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подбирать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книги</w:t>
      </w:r>
      <w:r w:rsidR="00E563C4"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для</w:t>
      </w:r>
      <w:r w:rsidR="00E563C4"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следует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стремиться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прочесть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color w:val="548DD4" w:themeColor="text2" w:themeTint="99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: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надо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думать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количестве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а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="00E563C4"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пользе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proofErr w:type="gramStart"/>
      <w:r w:rsidR="00E563C4" w:rsidRPr="006B4332">
        <w:rPr>
          <w:color w:val="548DD4" w:themeColor="text2" w:themeTint="99"/>
          <w:sz w:val="28"/>
          <w:szCs w:val="28"/>
          <w:lang w:eastAsia="ru-RU"/>
        </w:rPr>
        <w:t>прочитанного</w:t>
      </w:r>
      <w:proofErr w:type="gramEnd"/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="00E563C4" w:rsidRPr="006B4332">
        <w:rPr>
          <w:color w:val="548DD4" w:themeColor="text2" w:themeTint="99"/>
          <w:sz w:val="28"/>
          <w:szCs w:val="28"/>
          <w:lang w:eastAsia="ru-RU"/>
        </w:rPr>
        <w:t>воспринятого</w:t>
      </w:r>
      <w:r w:rsidR="00E563C4"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дошкольном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возрасте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знакомятся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русским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мировым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фольклором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всём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многообразии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жанров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- </w:t>
      </w:r>
      <w:r w:rsidRPr="006B4332">
        <w:rPr>
          <w:color w:val="548DD4" w:themeColor="text2" w:themeTint="99"/>
          <w:sz w:val="28"/>
          <w:szCs w:val="28"/>
          <w:lang w:eastAsia="ru-RU"/>
        </w:rPr>
        <w:t>от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колыбельных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песен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потешек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считалок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дразнилок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загадок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пословиц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былин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русской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зарубежной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классикой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Учеными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установлено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что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которому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систематически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читают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накапливает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богатый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словарный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запас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Читая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вместе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мамой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активно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развивает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воображение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память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Именно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color w:val="548DD4" w:themeColor="text2" w:themeTint="99"/>
          <w:sz w:val="28"/>
          <w:szCs w:val="28"/>
          <w:lang w:eastAsia="ru-RU"/>
        </w:rPr>
        <w:t>выполняет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только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познавательную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эстетическую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воспитательную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функцию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Поэтому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,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родителям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color w:val="548DD4" w:themeColor="text2" w:themeTint="99"/>
          <w:sz w:val="28"/>
          <w:szCs w:val="28"/>
          <w:lang w:eastAsia="ru-RU"/>
        </w:rPr>
        <w:t>необходимо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читать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детям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книжки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раннего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детства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Очень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важно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обращать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внимание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детей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образный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язык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рассказов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стихотворений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привлекая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дошкольников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повторению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запомнившихся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отдельных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выражений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песенок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персонажей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lastRenderedPageBreak/>
        <w:t>Усваивая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содержания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учатся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передавать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разных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героев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повторяют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интонации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Это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закладывает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основы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для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дальнейшего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самостоятельного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развития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интонационной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выразительности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старшем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возрасте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5-</w:t>
      </w:r>
      <w:r w:rsidRPr="006B4332">
        <w:rPr>
          <w:color w:val="548DD4" w:themeColor="text2" w:themeTint="99"/>
          <w:sz w:val="28"/>
          <w:szCs w:val="28"/>
          <w:lang w:eastAsia="ru-RU"/>
        </w:rPr>
        <w:t>летнего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возраста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начинается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новая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стадия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литературном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развитии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ребёнка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proofErr w:type="gramStart"/>
      <w:r w:rsidRPr="006B4332">
        <w:rPr>
          <w:color w:val="548DD4" w:themeColor="text2" w:themeTint="99"/>
          <w:sz w:val="28"/>
          <w:szCs w:val="28"/>
          <w:lang w:eastAsia="ru-RU"/>
        </w:rPr>
        <w:t>Самыми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любимыми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детей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становятся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волшебные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русские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народные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чудесным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вымыслом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фантастичностью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развитым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сюжетным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действием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полным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конфликтов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препятствий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драматических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ситуаций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разнообразных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мотивов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(</w:t>
      </w:r>
      <w:r w:rsidRPr="006B4332">
        <w:rPr>
          <w:color w:val="548DD4" w:themeColor="text2" w:themeTint="99"/>
          <w:sz w:val="28"/>
          <w:szCs w:val="28"/>
          <w:lang w:eastAsia="ru-RU"/>
        </w:rPr>
        <w:t>коварство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чудесная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помощь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противодействие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злых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добрых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многое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другое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яркими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сильными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характерами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героев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  <w:proofErr w:type="gramEnd"/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Русские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народные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сказки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(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Морозко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, 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Сивка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-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бурка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, 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Царевна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лягушка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, 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Сестрица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Алёнушка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и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братец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Иванушка</w:t>
      </w:r>
      <w:r w:rsidRPr="006B4332">
        <w:rPr>
          <w:rFonts w:ascii="Candy Round BTN Cond" w:hAnsi="Candy Round BTN Cond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»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другие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). </w:t>
      </w:r>
      <w:r w:rsidRPr="006B4332">
        <w:rPr>
          <w:color w:val="548DD4" w:themeColor="text2" w:themeTint="99"/>
          <w:sz w:val="28"/>
          <w:szCs w:val="28"/>
          <w:lang w:eastAsia="ru-RU"/>
        </w:rPr>
        <w:t>Открывают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простор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для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чувств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мыслей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сложном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мире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где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сталкиваются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непримиримой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борьбе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добрые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злые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силы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где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утверждаются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непременной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неизбежной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победе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добра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над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злом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удивляются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чудесам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тайнам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пытаются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раскрыть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осмыслить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старшем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возрасте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ребёнок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приобретает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способность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понимать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текст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без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помощи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иллюстраций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Дети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уже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способны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понимать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книге</w:t>
      </w:r>
      <w:r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такие</w:t>
      </w:r>
      <w:r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события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каких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подчас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было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собственном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опыте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ребёнка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формируются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умения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воспринимать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литературное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произведение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единстве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содержания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формы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осмысливать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словесный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образ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относиться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как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авторскому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приёму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Возникает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также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умение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только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замечать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выразительное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яркое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слово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осознавать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роль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тексте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8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время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color w:val="548DD4" w:themeColor="text2" w:themeTint="99"/>
          <w:sz w:val="28"/>
          <w:szCs w:val="28"/>
          <w:lang w:eastAsia="ru-RU"/>
        </w:rPr>
        <w:t>может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возникнуть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чувство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эмоциональной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близости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между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взрослым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постарайтесь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разрушать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это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волшебное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чувство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jc w:val="center"/>
        <w:rPr>
          <w:rFonts w:ascii="Candy Round BTN Cond" w:hAnsi="Candy Round BTN Cond"/>
          <w:b/>
          <w:color w:val="548DD4" w:themeColor="text2" w:themeTint="99"/>
          <w:sz w:val="28"/>
          <w:szCs w:val="28"/>
          <w:lang w:eastAsia="ru-RU"/>
        </w:rPr>
      </w:pPr>
      <w:r w:rsidRPr="006B4332">
        <w:rPr>
          <w:b/>
          <w:color w:val="548DD4" w:themeColor="text2" w:themeTint="99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6B4332">
        <w:rPr>
          <w:rFonts w:ascii="Candy Round BTN Cond" w:hAnsi="Candy Round BTN Cond"/>
          <w:b/>
          <w:color w:val="548DD4" w:themeColor="text2" w:themeTint="99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B4332">
        <w:rPr>
          <w:b/>
          <w:color w:val="548DD4" w:themeColor="text2" w:themeTint="99"/>
          <w:sz w:val="28"/>
          <w:szCs w:val="28"/>
          <w:u w:val="single"/>
          <w:bdr w:val="none" w:sz="0" w:space="0" w:color="auto" w:frame="1"/>
          <w:lang w:eastAsia="ru-RU"/>
        </w:rPr>
        <w:t>читать</w:t>
      </w:r>
      <w:r w:rsidRPr="006B4332">
        <w:rPr>
          <w:rFonts w:ascii="Candy Round BTN Cond" w:hAnsi="Candy Round BTN Cond"/>
          <w:b/>
          <w:color w:val="548DD4" w:themeColor="text2" w:themeTint="99"/>
          <w:sz w:val="28"/>
          <w:szCs w:val="28"/>
          <w:lang w:eastAsia="ru-RU"/>
        </w:rPr>
        <w:t>: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спокойной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обстановке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Уберите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игрушки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которые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могут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отвлечь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выключите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компьютер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телевизором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Выразительно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эмоционально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декламируйте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тщательно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проговаривая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все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звуки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Говорите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ниже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выше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быстрее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медленнее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–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общем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добросовестно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развлекайте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малыша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Показывайте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картинки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: </w:t>
      </w:r>
      <w:r w:rsidRPr="006B4332">
        <w:rPr>
          <w:color w:val="548DD4" w:themeColor="text2" w:themeTint="99"/>
          <w:sz w:val="28"/>
          <w:szCs w:val="28"/>
          <w:lang w:eastAsia="ru-RU"/>
        </w:rPr>
        <w:t>хорошо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если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есть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варианты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изображений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одних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же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существ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Демонстрируйте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действия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которых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говорится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стихах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proofErr w:type="spellStart"/>
      <w:r w:rsidRPr="006B4332">
        <w:rPr>
          <w:color w:val="548DD4" w:themeColor="text2" w:themeTint="99"/>
          <w:sz w:val="28"/>
          <w:szCs w:val="28"/>
          <w:lang w:eastAsia="ru-RU"/>
        </w:rPr>
        <w:t>потешках</w:t>
      </w:r>
      <w:proofErr w:type="spellEnd"/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. </w:t>
      </w:r>
      <w:r w:rsidRPr="006B4332">
        <w:rPr>
          <w:color w:val="548DD4" w:themeColor="text2" w:themeTint="99"/>
          <w:sz w:val="28"/>
          <w:szCs w:val="28"/>
          <w:lang w:eastAsia="ru-RU"/>
        </w:rPr>
        <w:t>Бодайтесь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козу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рогатую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топайте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мишку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косолапого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рычите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тигра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r w:rsidRPr="006B4332">
        <w:rPr>
          <w:color w:val="548DD4" w:themeColor="text2" w:themeTint="99"/>
          <w:sz w:val="28"/>
          <w:szCs w:val="28"/>
          <w:lang w:eastAsia="ru-RU"/>
        </w:rPr>
        <w:t>Не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отвлекайтесь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телефонные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звонки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домашние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дела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разговоры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другими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членами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семьи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тогда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этот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процесс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доставит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удовольствие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вам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и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вашему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ребенку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E563C4" w:rsidRPr="006B4332" w:rsidRDefault="00E563C4" w:rsidP="006B4332">
      <w:pPr>
        <w:spacing w:after="0" w:line="360" w:lineRule="auto"/>
        <w:ind w:firstLine="709"/>
        <w:jc w:val="both"/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</w:pPr>
      <w:bookmarkStart w:id="0" w:name="_GoBack"/>
      <w:bookmarkEnd w:id="0"/>
      <w:r w:rsidRPr="006B4332">
        <w:rPr>
          <w:color w:val="548DD4" w:themeColor="text2" w:themeTint="99"/>
          <w:sz w:val="28"/>
          <w:szCs w:val="28"/>
          <w:lang w:eastAsia="ru-RU"/>
        </w:rPr>
        <w:t>Как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только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книга</w:t>
      </w:r>
      <w:r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надоест</w:t>
      </w:r>
      <w:r w:rsidRPr="006B4332">
        <w:rPr>
          <w:rFonts w:ascii="Candy Round BTN Cond" w:hAnsi="Candy Round BTN Cond"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ребёнку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, </w:t>
      </w:r>
      <w:r w:rsidRPr="006B4332">
        <w:rPr>
          <w:color w:val="548DD4" w:themeColor="text2" w:themeTint="99"/>
          <w:sz w:val="28"/>
          <w:szCs w:val="28"/>
          <w:lang w:eastAsia="ru-RU"/>
        </w:rPr>
        <w:t>прекратите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чтение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 </w:t>
      </w:r>
      <w:r w:rsidRPr="006B4332">
        <w:rPr>
          <w:color w:val="548DD4" w:themeColor="text2" w:themeTint="99"/>
          <w:sz w:val="28"/>
          <w:szCs w:val="28"/>
          <w:lang w:eastAsia="ru-RU"/>
        </w:rPr>
        <w:t>отложите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ее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на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 xml:space="preserve"> </w:t>
      </w:r>
      <w:r w:rsidRPr="006B4332">
        <w:rPr>
          <w:color w:val="548DD4" w:themeColor="text2" w:themeTint="99"/>
          <w:sz w:val="28"/>
          <w:szCs w:val="28"/>
          <w:lang w:eastAsia="ru-RU"/>
        </w:rPr>
        <w:t>денек</w:t>
      </w:r>
      <w:r w:rsidRPr="006B4332">
        <w:rPr>
          <w:rFonts w:ascii="Candy Round BTN Cond" w:hAnsi="Candy Round BTN Cond"/>
          <w:color w:val="548DD4" w:themeColor="text2" w:themeTint="99"/>
          <w:sz w:val="28"/>
          <w:szCs w:val="28"/>
          <w:lang w:eastAsia="ru-RU"/>
        </w:rPr>
        <w:t>.</w:t>
      </w:r>
    </w:p>
    <w:p w:rsidR="0041650B" w:rsidRPr="006B4332" w:rsidRDefault="0041650B" w:rsidP="006B4332">
      <w:pPr>
        <w:jc w:val="both"/>
        <w:rPr>
          <w:rFonts w:ascii="Candy Round BTN Cond" w:hAnsi="Candy Round BTN Cond"/>
          <w:color w:val="548DD4" w:themeColor="text2" w:themeTint="99"/>
        </w:rPr>
      </w:pPr>
    </w:p>
    <w:sectPr w:rsidR="0041650B" w:rsidRPr="006B4332" w:rsidSect="006B4332">
      <w:pgSz w:w="11906" w:h="16838"/>
      <w:pgMar w:top="1134" w:right="1133" w:bottom="851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y Round BTN Cond">
    <w:panose1 w:val="020F0606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563C4"/>
    <w:rsid w:val="001450CE"/>
    <w:rsid w:val="0041650B"/>
    <w:rsid w:val="006217F6"/>
    <w:rsid w:val="006B4332"/>
    <w:rsid w:val="00E5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БЕА</cp:lastModifiedBy>
  <cp:revision>2</cp:revision>
  <dcterms:created xsi:type="dcterms:W3CDTF">2017-09-25T03:10:00Z</dcterms:created>
  <dcterms:modified xsi:type="dcterms:W3CDTF">2017-09-25T03:10:00Z</dcterms:modified>
</cp:coreProperties>
</file>